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Book Antiqua" w:hAnsi="Book Antiqua"/>
          <w:b/>
          <w:b/>
          <w:sz w:val="32"/>
          <w:szCs w:val="32"/>
          <w:u w:val="single"/>
        </w:rPr>
      </w:pPr>
      <w:r>
        <w:rPr/>
        <w:drawing>
          <wp:inline distT="0" distB="0" distL="0" distR="0">
            <wp:extent cx="762000" cy="975360"/>
            <wp:effectExtent l="0" t="0" r="0" b="0"/>
            <wp:docPr id="1" name="Рисунок 2" descr="C:\Users\Admin\AppData\Roaming\Mail.Ru\Agent\0001\content.cache\0e95c06e5729cfbeb131fe93a54751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:\Users\Admin\AppData\Roaming\Mail.Ru\Agent\0001\content.cache\0e95c06e5729cfbeb131fe93a54751c5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numPr>
          <w:ilvl w:val="0"/>
          <w:numId w:val="0"/>
        </w:numPr>
        <w:jc w:val="center"/>
        <w:outlineLvl w:val="0"/>
        <w:rPr>
          <w:rFonts w:ascii="Book Antiqua" w:hAnsi="Book Antiqua"/>
          <w:b/>
          <w:b/>
          <w:i/>
          <w:i/>
          <w:sz w:val="28"/>
          <w:szCs w:val="28"/>
          <w:u w:val="single"/>
        </w:rPr>
      </w:pPr>
      <w:r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>
      <w:pPr>
        <w:pStyle w:val="NoSpacing"/>
        <w:numPr>
          <w:ilvl w:val="0"/>
          <w:numId w:val="0"/>
        </w:numPr>
        <w:jc w:val="center"/>
        <w:outlineLvl w:val="0"/>
        <w:rPr>
          <w:rFonts w:ascii="Book Antiqua" w:hAnsi="Book Antiqua"/>
          <w:b/>
          <w:b/>
          <w:i/>
          <w:i/>
          <w:sz w:val="28"/>
          <w:szCs w:val="28"/>
          <w:u w:val="single"/>
        </w:rPr>
      </w:pPr>
      <w:r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>
      <w:pPr>
        <w:pStyle w:val="NoSpacing"/>
        <w:jc w:val="center"/>
        <w:rPr>
          <w:rFonts w:ascii="Book Antiqua" w:hAnsi="Book Antiqua"/>
          <w:b/>
          <w:b/>
          <w:i/>
          <w:i/>
          <w:u w:val="single"/>
        </w:rPr>
      </w:pPr>
      <w:r>
        <w:rPr>
          <w:rFonts w:ascii="Book Antiqua" w:hAnsi="Book Antiqua"/>
          <w:b/>
          <w:i/>
          <w:u w:val="single"/>
        </w:rPr>
      </w:r>
    </w:p>
    <w:p>
      <w:pPr>
        <w:pStyle w:val="NoSpacing"/>
        <w:numPr>
          <w:ilvl w:val="0"/>
          <w:numId w:val="0"/>
        </w:numPr>
        <w:jc w:val="center"/>
        <w:outlineLvl w:val="0"/>
        <w:rPr>
          <w:rFonts w:ascii="Book Antiqua" w:hAnsi="Book Antiqua"/>
          <w:b/>
          <w:b/>
          <w:i/>
          <w:i/>
          <w:sz w:val="40"/>
          <w:szCs w:val="40"/>
        </w:rPr>
      </w:pPr>
      <w:r>
        <w:rPr>
          <w:rFonts w:ascii="Book Antiqua" w:hAnsi="Book Antiqua"/>
          <w:b/>
          <w:i/>
          <w:sz w:val="40"/>
          <w:szCs w:val="40"/>
        </w:rPr>
        <w:t>ПОСТАНОВЛЕНИЕ</w:t>
      </w:r>
    </w:p>
    <w:p>
      <w:pPr>
        <w:pStyle w:val="NoSpacing"/>
        <w:jc w:val="center"/>
        <w:rPr>
          <w:rFonts w:ascii="Book Antiqua" w:hAnsi="Book Antiqua"/>
          <w:b/>
          <w:b/>
          <w:i/>
          <w:i/>
          <w:sz w:val="6"/>
          <w:szCs w:val="6"/>
        </w:rPr>
      </w:pPr>
      <w:r>
        <w:rPr>
          <w:rFonts w:ascii="Book Antiqua" w:hAnsi="Book Antiqua"/>
          <w:b/>
          <w:i/>
          <w:sz w:val="6"/>
          <w:szCs w:val="6"/>
        </w:rPr>
      </w:r>
    </w:p>
    <w:p>
      <w:pPr>
        <w:pStyle w:val="NoSpacing"/>
        <w:jc w:val="center"/>
        <w:rPr>
          <w:rFonts w:ascii="Book Antiqua" w:hAnsi="Book Antiqua"/>
          <w:b/>
          <w:b/>
          <w:i/>
          <w:i/>
          <w:sz w:val="40"/>
          <w:szCs w:val="40"/>
        </w:rPr>
      </w:pPr>
      <w:r>
        <w:rPr>
          <w:rFonts w:ascii="Book Antiqua" w:hAnsi="Book Antiqua"/>
          <w:b/>
          <w:i/>
          <w:sz w:val="40"/>
          <w:szCs w:val="40"/>
        </w:rPr>
        <w:t>№</w:t>
      </w:r>
      <w:r>
        <w:rPr>
          <w:rFonts w:ascii="Book Antiqua" w:hAnsi="Book Antiqua"/>
          <w:b/>
          <w:i/>
          <w:sz w:val="40"/>
          <w:szCs w:val="40"/>
        </w:rPr>
        <w:t>04-МА</w:t>
      </w:r>
    </w:p>
    <w:tbl>
      <w:tblPr>
        <w:tblW w:w="93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10"/>
        <w:gridCol w:w="4243"/>
      </w:tblGrid>
      <w:tr>
        <w:trPr/>
        <w:tc>
          <w:tcPr>
            <w:tcW w:w="5110" w:type="dxa"/>
            <w:tcBorders/>
            <w:shd w:fill="auto" w:val="clear"/>
          </w:tcPr>
          <w:p>
            <w:pPr>
              <w:pStyle w:val="NoSpacing"/>
              <w:rPr>
                <w:rFonts w:ascii="Book Antiqua" w:hAnsi="Book Antiqua"/>
                <w:b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09 января 2019 года</w:t>
            </w:r>
          </w:p>
        </w:tc>
        <w:tc>
          <w:tcPr>
            <w:tcW w:w="4243" w:type="dxa"/>
            <w:tcBorders/>
            <w:shd w:fill="auto" w:val="clear"/>
          </w:tcPr>
          <w:p>
            <w:pPr>
              <w:pStyle w:val="NoSpacing"/>
              <w:jc w:val="right"/>
              <w:rPr>
                <w:rFonts w:ascii="Book Antiqua" w:hAnsi="Book Antiqua"/>
                <w:b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п.Кача</w:t>
            </w:r>
          </w:p>
        </w:tc>
      </w:tr>
      <w:tr>
        <w:trPr/>
        <w:tc>
          <w:tcPr>
            <w:tcW w:w="9353" w:type="dxa"/>
            <w:gridSpan w:val="2"/>
            <w:tcBorders/>
            <w:shd w:fill="auto" w:val="clear"/>
          </w:tcPr>
          <w:p>
            <w:pPr>
              <w:pStyle w:val="NoSpacing"/>
              <w:jc w:val="center"/>
              <w:rPr>
                <w:rFonts w:ascii="Book Antiqua" w:hAnsi="Book Antiqua"/>
                <w:b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Об утверждении календарного плана мероприятий, направленных на участие в обеспечение антитеррористической и общественной безопасности на территории внутригородского муниципального образования города Севастополя  Качинский муниципальный округ на 2019 год</w:t>
            </w:r>
          </w:p>
        </w:tc>
      </w:tr>
    </w:tbl>
    <w:p>
      <w:pPr>
        <w:pStyle w:val="Normal"/>
        <w:rPr>
          <w:rFonts w:ascii="Book Antiqua" w:hAnsi="Book Antiqua"/>
          <w:color w:val="000000"/>
          <w:lang w:bidi="ru-RU"/>
        </w:rPr>
      </w:pPr>
      <w:r>
        <w:rPr>
          <w:rFonts w:ascii="Book Antiqua" w:hAnsi="Book Antiqua"/>
          <w:color w:val="000000"/>
          <w:lang w:bidi="ru-RU"/>
        </w:rPr>
      </w:r>
    </w:p>
    <w:p>
      <w:pPr>
        <w:pStyle w:val="Normal"/>
        <w:ind w:firstLine="709"/>
        <w:jc w:val="both"/>
        <w:rPr>
          <w:rFonts w:ascii="Book Antiqua" w:hAnsi="Book Antiqua"/>
          <w:b/>
          <w:b/>
          <w:bCs/>
          <w:color w:val="000000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В соответствии с Федеральным  законом от 06.10.2003 № 131-ФЗ «Об общих принципах организации местного самоуправления в Российской Федерации», Федеральным законом от 06.03.2006 № 35-ФЗ «О противодействии терроризму», Федеральным законом от 25.07.2002 № 114-ФЗ «О противодействии экстремистской деятельности», Законом города Севастополя  от 30.12.2014 № 102-ЗС «О местном самоуправлении в городе Севастополе», Муниципальной программой </w:t>
      </w:r>
      <w:r>
        <w:rPr>
          <w:rFonts w:cs="Arial" w:ascii="Book Antiqua" w:hAnsi="Book Antiqua"/>
          <w:sz w:val="24"/>
          <w:szCs w:val="24"/>
        </w:rPr>
        <w:t xml:space="preserve">«Обеспечение антитеррористической и общественной безопасности на территории внутригородского муниципального образования города Севастополя Качинский муниципальный округ», 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утверждённой постановлением местной администрации Качинского муниципального округа от 03.12.2018 № 169-МА, Уставом внутригородского муниципального образования города Севастополя Качинский муниципальный округ, </w:t>
      </w:r>
      <w:r>
        <w:rPr>
          <w:rFonts w:cs="Book Antiqua" w:ascii="Book Antiqua" w:hAnsi="Book Antiqua"/>
          <w:sz w:val="24"/>
          <w:szCs w:val="24"/>
        </w:rPr>
        <w:t xml:space="preserve">утвержденного </w:t>
      </w:r>
      <w:r>
        <w:rPr>
          <w:rFonts w:ascii="Book Antiqua" w:hAnsi="Book Antiqua"/>
          <w:sz w:val="24"/>
          <w:szCs w:val="24"/>
        </w:rPr>
        <w:t>решением Совета Качинского муниципального округа от 19.03.2015 № 13,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 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14, </w:t>
      </w:r>
    </w:p>
    <w:p>
      <w:pPr>
        <w:pStyle w:val="53"/>
        <w:shd w:val="clear" w:color="auto" w:fill="auto"/>
        <w:spacing w:lineRule="auto" w:line="240" w:before="180" w:after="0"/>
        <w:ind w:firstLine="709"/>
        <w:jc w:val="both"/>
        <w:rPr>
          <w:rFonts w:ascii="Book Antiqua" w:hAnsi="Book Antiqua"/>
          <w:b w:val="false"/>
          <w:b w:val="false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местная администрация Качинского муниципального округа</w:t>
      </w:r>
    </w:p>
    <w:p>
      <w:pPr>
        <w:pStyle w:val="Normal"/>
        <w:spacing w:lineRule="atLeast" w:line="100"/>
        <w:jc w:val="center"/>
        <w:rPr>
          <w:rFonts w:ascii="Book Antiqua" w:hAnsi="Book Antiqua"/>
          <w:b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</w:r>
    </w:p>
    <w:p>
      <w:pPr>
        <w:pStyle w:val="Normal"/>
        <w:spacing w:lineRule="atLeast" w:line="100"/>
        <w:jc w:val="center"/>
        <w:rPr>
          <w:rFonts w:ascii="Book Antiqua" w:hAnsi="Book Antiqua"/>
        </w:rPr>
      </w:pPr>
      <w:r>
        <w:rPr>
          <w:rFonts w:ascii="Book Antiqua" w:hAnsi="Book Antiqua"/>
          <w:b/>
          <w:sz w:val="24"/>
          <w:szCs w:val="24"/>
        </w:rPr>
        <w:t>ПОСТАНОВЛЯЕТ:</w:t>
      </w:r>
    </w:p>
    <w:p>
      <w:pPr>
        <w:pStyle w:val="Normal"/>
        <w:spacing w:lineRule="atLeast" w:line="100"/>
        <w:ind w:firstLine="851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Fonts w:ascii="Book Antiqua" w:hAnsi="Book Antiqua"/>
          <w:sz w:val="24"/>
          <w:szCs w:val="24"/>
        </w:rPr>
        <w:t xml:space="preserve">1. </w:t>
        <w:tab/>
        <w:t>Утвердить календарный план мероприятий, направленных на обеспечение антитеррористической и общественной безопасности на территории внутригородского муниципального образования города Севастополя  Качинский муниципальный округ на 2019 год (</w:t>
      </w:r>
      <w:r>
        <w:rPr>
          <w:rFonts w:ascii="Book Antiqua" w:hAnsi="Book Antiqua"/>
          <w:caps/>
          <w:sz w:val="24"/>
          <w:szCs w:val="24"/>
        </w:rPr>
        <w:t>Приложение</w:t>
      </w:r>
      <w:r>
        <w:rPr>
          <w:rFonts w:ascii="Book Antiqua" w:hAnsi="Book Antiqua"/>
          <w:sz w:val="24"/>
          <w:szCs w:val="24"/>
        </w:rPr>
        <w:t>).</w:t>
      </w:r>
    </w:p>
    <w:p>
      <w:pPr>
        <w:pStyle w:val="NoSpacing"/>
        <w:ind w:firstLine="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</w:r>
    </w:p>
    <w:p>
      <w:pPr>
        <w:pStyle w:val="NoSpacing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2. Финансово-экономическому отделу предусмотреть расходы на проведение указанных мероприятий.</w:t>
      </w:r>
    </w:p>
    <w:p>
      <w:pPr>
        <w:pStyle w:val="NoSpacing"/>
        <w:ind w:firstLine="709"/>
        <w:jc w:val="both"/>
        <w:rPr>
          <w:rFonts w:ascii="Book Antiqua" w:hAnsi="Book Antiqua" w:cs="Arial"/>
          <w:sz w:val="24"/>
          <w:szCs w:val="24"/>
        </w:rPr>
      </w:pPr>
      <w:r>
        <w:rPr>
          <w:rFonts w:cs="Arial" w:ascii="Book Antiqua" w:hAnsi="Book Antiqua"/>
          <w:sz w:val="24"/>
          <w:szCs w:val="24"/>
        </w:rPr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>3. Ответственным лицом за подготовку и реализацию мероприятий календарного плана назначить заместителя Главы местной администрации Качинского муниципального округа Тишко Р.А.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>3.1. Реализация мероприятий календарного плана мероприятий должна осуществляться в соответствии с требованиями Федерального закона «О контрактной системе в сфере закупок товаров, работ, услуг для обеспечения государственных и муниципальных нужд» от 05.04.2013 № 44-ФЗ.</w:t>
      </w:r>
    </w:p>
    <w:p>
      <w:pPr>
        <w:pStyle w:val="NoSpacing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</w:r>
    </w:p>
    <w:p>
      <w:pPr>
        <w:pStyle w:val="24"/>
        <w:shd w:val="clear" w:color="auto" w:fill="auto"/>
        <w:spacing w:lineRule="auto" w:line="240" w:before="0" w:after="0"/>
        <w:ind w:firstLine="709"/>
        <w:rPr>
          <w:color w:val="000000"/>
          <w:sz w:val="28"/>
          <w:szCs w:val="28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4. Настоящее постановление вступает в силу с момента его издания.</w:t>
      </w:r>
    </w:p>
    <w:p>
      <w:pPr>
        <w:pStyle w:val="24"/>
        <w:shd w:val="clear" w:color="auto" w:fill="auto"/>
        <w:tabs>
          <w:tab w:val="clear" w:pos="709"/>
          <w:tab w:val="left" w:pos="1606" w:leader="none"/>
        </w:tabs>
        <w:spacing w:lineRule="auto" w:line="240" w:before="0" w:after="0"/>
        <w:ind w:firstLine="709"/>
        <w:rPr>
          <w:color w:val="000000"/>
          <w:sz w:val="28"/>
          <w:szCs w:val="28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ab/>
      </w:r>
    </w:p>
    <w:p>
      <w:pPr>
        <w:pStyle w:val="24"/>
        <w:shd w:val="clear" w:color="auto" w:fill="auto"/>
        <w:spacing w:lineRule="auto" w:line="240" w:before="0" w:after="0"/>
        <w:ind w:firstLine="709"/>
        <w:rPr>
          <w:color w:val="000000"/>
          <w:sz w:val="28"/>
          <w:szCs w:val="28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5. Контроль за исполнением настоящего постановления оставляю за собой.</w:t>
      </w:r>
    </w:p>
    <w:p>
      <w:pPr>
        <w:pStyle w:val="24"/>
        <w:shd w:val="clear" w:color="auto" w:fill="auto"/>
        <w:spacing w:lineRule="auto" w:line="240" w:before="0" w:after="0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</w:r>
    </w:p>
    <w:p>
      <w:pPr>
        <w:pStyle w:val="24"/>
        <w:shd w:val="clear" w:color="auto" w:fill="auto"/>
        <w:spacing w:lineRule="auto" w:line="240" w:before="0" w:after="0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</w:r>
    </w:p>
    <w:p>
      <w:pPr>
        <w:pStyle w:val="24"/>
        <w:shd w:val="clear" w:color="auto" w:fill="auto"/>
        <w:spacing w:lineRule="auto" w:line="240" w:before="0" w:after="0"/>
        <w:ind w:firstLine="709"/>
        <w:rPr>
          <w:rFonts w:ascii="Book Antiqua" w:hAnsi="Book Antiqua"/>
          <w:b/>
          <w:b/>
          <w:i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</w:r>
    </w:p>
    <w:tbl>
      <w:tblPr>
        <w:tblStyle w:val="a4"/>
        <w:tblW w:w="9535" w:type="dxa"/>
        <w:jc w:val="left"/>
        <w:tblInd w:w="0" w:type="dxa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5637"/>
        <w:gridCol w:w="2162"/>
        <w:gridCol w:w="1736"/>
      </w:tblGrid>
      <w:tr>
        <w:trPr/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cs="Times New Roman,BoldItalic" w:ascii="Book Antiqua" w:hAnsi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Качинский МО, </w:t>
            </w:r>
            <w:r>
              <w:rPr>
                <w:rFonts w:cs="Times New Roman,BoldItalic" w:ascii="Book Antiqua" w:hAnsi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 полномочия председателя Совета, Глава местной администрации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Spacing"/>
              <w:rPr>
                <w:rFonts w:ascii="Book Antiqua" w:hAnsi="Book Antiqua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</w:rPr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Spacing"/>
              <w:rPr>
                <w:rFonts w:ascii="Book Antiqua" w:hAnsi="Book Antiqua" w:cs="Times New Roman,BoldItalic"/>
                <w:b/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Times New Roman,BoldItalic" w:ascii="Book Antiqua" w:hAnsi="Book Antiqua"/>
                <w:b/>
                <w:bCs/>
                <w:i/>
                <w:iCs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cs="Times New Roman,BoldItalic" w:ascii="Book Antiqua" w:hAnsi="Book Antiqua"/>
                <w:b/>
                <w:bCs/>
                <w:i/>
                <w:iCs/>
                <w:color w:val="000000"/>
                <w:sz w:val="24"/>
                <w:szCs w:val="24"/>
              </w:rPr>
              <w:t>Н.М.Герасим</w:t>
            </w:r>
          </w:p>
        </w:tc>
      </w:tr>
    </w:tbl>
    <w:p>
      <w:pPr>
        <w:pStyle w:val="Normal"/>
        <w:ind w:left="5670" w:hanging="0"/>
        <w:rPr>
          <w:rFonts w:ascii="Book Antiqua" w:hAnsi="Book Antiqua" w:cs="Book Antiqua"/>
          <w:caps/>
          <w:sz w:val="24"/>
          <w:szCs w:val="24"/>
        </w:rPr>
      </w:pPr>
      <w:r>
        <w:rPr>
          <w:rFonts w:cs="Book Antiqua" w:ascii="Book Antiqua" w:hAnsi="Book Antiqua"/>
          <w:caps/>
          <w:sz w:val="24"/>
          <w:szCs w:val="24"/>
        </w:rPr>
      </w:r>
    </w:p>
    <w:p>
      <w:pPr>
        <w:pStyle w:val="Normal"/>
        <w:ind w:left="5670" w:hanging="0"/>
        <w:rPr>
          <w:rFonts w:ascii="Book Antiqua" w:hAnsi="Book Antiqua" w:cs="Book Antiqua"/>
          <w:caps/>
          <w:sz w:val="24"/>
          <w:szCs w:val="24"/>
        </w:rPr>
      </w:pPr>
      <w:r>
        <w:rPr>
          <w:rFonts w:cs="Book Antiqua" w:ascii="Book Antiqua" w:hAnsi="Book Antiqua"/>
          <w:caps/>
          <w:sz w:val="24"/>
          <w:szCs w:val="24"/>
        </w:rPr>
      </w:r>
    </w:p>
    <w:p>
      <w:pPr>
        <w:pStyle w:val="Normal"/>
        <w:ind w:left="5670" w:hanging="0"/>
        <w:rPr>
          <w:rFonts w:ascii="Book Antiqua" w:hAnsi="Book Antiqua" w:cs="Book Antiqua"/>
          <w:caps/>
          <w:sz w:val="24"/>
          <w:szCs w:val="24"/>
        </w:rPr>
      </w:pPr>
      <w:r>
        <w:rPr>
          <w:rFonts w:cs="Book Antiqua" w:ascii="Book Antiqua" w:hAnsi="Book Antiqua"/>
          <w:caps/>
          <w:sz w:val="24"/>
          <w:szCs w:val="24"/>
        </w:rPr>
      </w:r>
    </w:p>
    <w:p>
      <w:pPr>
        <w:pStyle w:val="Normal"/>
        <w:ind w:left="5670" w:hanging="0"/>
        <w:rPr>
          <w:rFonts w:ascii="Book Antiqua" w:hAnsi="Book Antiqua" w:cs="Book Antiqua"/>
          <w:caps/>
          <w:sz w:val="24"/>
          <w:szCs w:val="24"/>
        </w:rPr>
      </w:pPr>
      <w:r>
        <w:rPr>
          <w:rFonts w:cs="Book Antiqua" w:ascii="Book Antiqua" w:hAnsi="Book Antiqua"/>
          <w:caps/>
          <w:sz w:val="24"/>
          <w:szCs w:val="24"/>
        </w:rPr>
      </w:r>
    </w:p>
    <w:p>
      <w:pPr>
        <w:pStyle w:val="Normal"/>
        <w:ind w:left="5670" w:hanging="0"/>
        <w:rPr>
          <w:rFonts w:ascii="Book Antiqua" w:hAnsi="Book Antiqua" w:cs="Book Antiqua"/>
          <w:caps/>
          <w:sz w:val="24"/>
          <w:szCs w:val="24"/>
        </w:rPr>
      </w:pPr>
      <w:r>
        <w:rPr>
          <w:rFonts w:cs="Book Antiqua" w:ascii="Book Antiqua" w:hAnsi="Book Antiqua"/>
          <w:caps/>
          <w:sz w:val="24"/>
          <w:szCs w:val="24"/>
        </w:rPr>
      </w:r>
    </w:p>
    <w:p>
      <w:pPr>
        <w:pStyle w:val="Normal"/>
        <w:ind w:left="5670" w:hanging="0"/>
        <w:rPr>
          <w:rFonts w:ascii="Book Antiqua" w:hAnsi="Book Antiqua" w:cs="Book Antiqua"/>
          <w:caps/>
          <w:sz w:val="24"/>
          <w:szCs w:val="24"/>
        </w:rPr>
      </w:pPr>
      <w:r>
        <w:rPr>
          <w:rFonts w:cs="Book Antiqua" w:ascii="Book Antiqua" w:hAnsi="Book Antiqua"/>
          <w:caps/>
          <w:sz w:val="24"/>
          <w:szCs w:val="24"/>
        </w:rPr>
      </w:r>
    </w:p>
    <w:p>
      <w:pPr>
        <w:pStyle w:val="Normal"/>
        <w:ind w:left="5670" w:hanging="0"/>
        <w:rPr>
          <w:rFonts w:ascii="Book Antiqua" w:hAnsi="Book Antiqua" w:cs="Book Antiqua"/>
          <w:caps/>
          <w:sz w:val="24"/>
          <w:szCs w:val="24"/>
        </w:rPr>
      </w:pPr>
      <w:r>
        <w:rPr>
          <w:rFonts w:cs="Book Antiqua" w:ascii="Book Antiqua" w:hAnsi="Book Antiqua"/>
          <w:caps/>
          <w:sz w:val="24"/>
          <w:szCs w:val="24"/>
        </w:rPr>
      </w:r>
    </w:p>
    <w:p>
      <w:pPr>
        <w:pStyle w:val="Normal"/>
        <w:ind w:left="5670" w:hanging="0"/>
        <w:rPr>
          <w:rFonts w:ascii="Book Antiqua" w:hAnsi="Book Antiqua" w:cs="Book Antiqua"/>
          <w:caps/>
          <w:sz w:val="24"/>
          <w:szCs w:val="24"/>
        </w:rPr>
      </w:pPr>
      <w:r>
        <w:rPr>
          <w:rFonts w:cs="Book Antiqua" w:ascii="Book Antiqua" w:hAnsi="Book Antiqua"/>
          <w:caps/>
          <w:sz w:val="24"/>
          <w:szCs w:val="24"/>
        </w:rPr>
      </w:r>
    </w:p>
    <w:p>
      <w:pPr>
        <w:pStyle w:val="Normal"/>
        <w:ind w:left="5670" w:hanging="0"/>
        <w:rPr>
          <w:rFonts w:ascii="Book Antiqua" w:hAnsi="Book Antiqua" w:cs="Book Antiqua"/>
          <w:caps/>
          <w:sz w:val="20"/>
          <w:szCs w:val="20"/>
        </w:rPr>
      </w:pPr>
      <w:r>
        <w:rPr>
          <w:rFonts w:cs="Book Antiqua" w:ascii="Book Antiqua" w:hAnsi="Book Antiqua"/>
          <w:caps/>
          <w:sz w:val="20"/>
          <w:szCs w:val="20"/>
        </w:rPr>
      </w:r>
    </w:p>
    <w:p>
      <w:pPr>
        <w:pStyle w:val="Normal"/>
        <w:ind w:left="5670" w:hanging="0"/>
        <w:rPr>
          <w:rFonts w:ascii="Book Antiqua" w:hAnsi="Book Antiqua" w:cs="Book Antiqua"/>
          <w:caps/>
          <w:sz w:val="20"/>
          <w:szCs w:val="20"/>
        </w:rPr>
      </w:pPr>
      <w:r>
        <w:rPr>
          <w:rFonts w:cs="Book Antiqua" w:ascii="Book Antiqua" w:hAnsi="Book Antiqua"/>
          <w:caps/>
          <w:sz w:val="20"/>
          <w:szCs w:val="20"/>
        </w:rPr>
      </w:r>
    </w:p>
    <w:p>
      <w:pPr>
        <w:pStyle w:val="Normal"/>
        <w:ind w:left="5670" w:hanging="0"/>
        <w:rPr>
          <w:rFonts w:ascii="Book Antiqua" w:hAnsi="Book Antiqua" w:cs="Book Antiqua"/>
          <w:caps/>
          <w:sz w:val="20"/>
          <w:szCs w:val="20"/>
        </w:rPr>
      </w:pPr>
      <w:r>
        <w:rPr>
          <w:rFonts w:cs="Book Antiqua" w:ascii="Book Antiqua" w:hAnsi="Book Antiqua"/>
          <w:caps/>
          <w:sz w:val="20"/>
          <w:szCs w:val="20"/>
        </w:rPr>
      </w:r>
    </w:p>
    <w:p>
      <w:pPr>
        <w:pStyle w:val="Normal"/>
        <w:ind w:left="5670" w:hanging="0"/>
        <w:rPr>
          <w:rFonts w:ascii="Book Antiqua" w:hAnsi="Book Antiqua" w:cs="Book Antiqua"/>
          <w:caps/>
          <w:sz w:val="20"/>
          <w:szCs w:val="20"/>
        </w:rPr>
      </w:pPr>
      <w:r>
        <w:rPr>
          <w:rFonts w:cs="Book Antiqua" w:ascii="Book Antiqua" w:hAnsi="Book Antiqua"/>
          <w:caps/>
          <w:sz w:val="20"/>
          <w:szCs w:val="20"/>
        </w:rPr>
      </w:r>
    </w:p>
    <w:p>
      <w:pPr>
        <w:pStyle w:val="Normal"/>
        <w:ind w:left="5670" w:hanging="0"/>
        <w:rPr>
          <w:rFonts w:ascii="Book Antiqua" w:hAnsi="Book Antiqua" w:cs="Book Antiqua"/>
          <w:caps/>
          <w:sz w:val="20"/>
          <w:szCs w:val="20"/>
        </w:rPr>
      </w:pPr>
      <w:r>
        <w:rPr>
          <w:rFonts w:cs="Book Antiqua" w:ascii="Book Antiqua" w:hAnsi="Book Antiqua"/>
          <w:caps/>
          <w:sz w:val="20"/>
          <w:szCs w:val="20"/>
        </w:rPr>
      </w:r>
    </w:p>
    <w:p>
      <w:pPr>
        <w:pStyle w:val="Normal"/>
        <w:ind w:left="5670" w:hanging="0"/>
        <w:rPr>
          <w:rFonts w:ascii="Book Antiqua" w:hAnsi="Book Antiqua" w:cs="Book Antiqua"/>
          <w:caps/>
          <w:sz w:val="20"/>
          <w:szCs w:val="20"/>
        </w:rPr>
      </w:pPr>
      <w:r>
        <w:rPr>
          <w:rFonts w:cs="Book Antiqua" w:ascii="Book Antiqua" w:hAnsi="Book Antiqua"/>
          <w:caps/>
          <w:sz w:val="20"/>
          <w:szCs w:val="20"/>
        </w:rPr>
      </w:r>
    </w:p>
    <w:p>
      <w:pPr>
        <w:pStyle w:val="Normal"/>
        <w:ind w:left="5670" w:hanging="0"/>
        <w:rPr>
          <w:rFonts w:ascii="Book Antiqua" w:hAnsi="Book Antiqua" w:cs="Book Antiqua"/>
          <w:caps/>
          <w:sz w:val="20"/>
          <w:szCs w:val="20"/>
        </w:rPr>
      </w:pPr>
      <w:r>
        <w:rPr>
          <w:rFonts w:cs="Book Antiqua" w:ascii="Book Antiqua" w:hAnsi="Book Antiqua"/>
          <w:caps/>
          <w:sz w:val="20"/>
          <w:szCs w:val="20"/>
        </w:rPr>
      </w:r>
    </w:p>
    <w:p>
      <w:pPr>
        <w:pStyle w:val="Normal"/>
        <w:ind w:left="5670" w:hanging="0"/>
        <w:rPr>
          <w:rFonts w:ascii="Book Antiqua" w:hAnsi="Book Antiqua" w:cs="Book Antiqua"/>
          <w:caps/>
          <w:sz w:val="20"/>
          <w:szCs w:val="20"/>
        </w:rPr>
      </w:pPr>
      <w:r>
        <w:rPr>
          <w:rFonts w:cs="Book Antiqua" w:ascii="Book Antiqua" w:hAnsi="Book Antiqua"/>
          <w:caps/>
          <w:sz w:val="20"/>
          <w:szCs w:val="20"/>
        </w:rPr>
      </w:r>
    </w:p>
    <w:p>
      <w:pPr>
        <w:pStyle w:val="Normal"/>
        <w:ind w:left="5670" w:hanging="0"/>
        <w:rPr>
          <w:rFonts w:ascii="Book Antiqua" w:hAnsi="Book Antiqua" w:cs="Book Antiqua"/>
          <w:caps/>
          <w:sz w:val="20"/>
          <w:szCs w:val="20"/>
        </w:rPr>
      </w:pPr>
      <w:r>
        <w:rPr>
          <w:rFonts w:cs="Book Antiqua" w:ascii="Book Antiqua" w:hAnsi="Book Antiqua"/>
          <w:caps/>
          <w:sz w:val="20"/>
          <w:szCs w:val="20"/>
        </w:rPr>
      </w:r>
    </w:p>
    <w:p>
      <w:pPr>
        <w:pStyle w:val="Normal"/>
        <w:ind w:left="5670" w:hanging="0"/>
        <w:rPr>
          <w:rFonts w:ascii="Book Antiqua" w:hAnsi="Book Antiqua" w:cs="Book Antiqua"/>
          <w:caps/>
          <w:sz w:val="20"/>
          <w:szCs w:val="20"/>
        </w:rPr>
      </w:pPr>
      <w:r>
        <w:rPr>
          <w:rFonts w:cs="Book Antiqua" w:ascii="Book Antiqua" w:hAnsi="Book Antiqua"/>
          <w:caps/>
          <w:sz w:val="20"/>
          <w:szCs w:val="20"/>
        </w:rPr>
      </w:r>
    </w:p>
    <w:p>
      <w:pPr>
        <w:pStyle w:val="Normal"/>
        <w:ind w:left="5670" w:hanging="0"/>
        <w:rPr>
          <w:rFonts w:ascii="Book Antiqua" w:hAnsi="Book Antiqua" w:cs="Book Antiqua"/>
          <w:caps/>
          <w:sz w:val="20"/>
          <w:szCs w:val="20"/>
        </w:rPr>
      </w:pPr>
      <w:r>
        <w:rPr>
          <w:rFonts w:cs="Book Antiqua" w:ascii="Book Antiqua" w:hAnsi="Book Antiqua"/>
          <w:caps/>
          <w:sz w:val="20"/>
          <w:szCs w:val="20"/>
        </w:rPr>
      </w:r>
    </w:p>
    <w:p>
      <w:pPr>
        <w:pStyle w:val="Normal"/>
        <w:ind w:left="5670" w:hanging="0"/>
        <w:rPr>
          <w:rFonts w:ascii="Book Antiqua" w:hAnsi="Book Antiqua" w:cs="Book Antiqua"/>
          <w:caps/>
          <w:sz w:val="20"/>
          <w:szCs w:val="20"/>
        </w:rPr>
      </w:pPr>
      <w:r>
        <w:rPr>
          <w:rFonts w:cs="Book Antiqua" w:ascii="Book Antiqua" w:hAnsi="Book Antiqua"/>
          <w:caps/>
          <w:sz w:val="20"/>
          <w:szCs w:val="20"/>
        </w:rPr>
      </w:r>
    </w:p>
    <w:p>
      <w:pPr>
        <w:pStyle w:val="Normal"/>
        <w:ind w:left="5670" w:hanging="0"/>
        <w:rPr>
          <w:rFonts w:ascii="Book Antiqua" w:hAnsi="Book Antiqua" w:cs="Book Antiqua"/>
          <w:caps/>
          <w:sz w:val="20"/>
          <w:szCs w:val="20"/>
        </w:rPr>
      </w:pPr>
      <w:r>
        <w:rPr>
          <w:rFonts w:cs="Book Antiqua" w:ascii="Book Antiqua" w:hAnsi="Book Antiqua"/>
          <w:caps/>
          <w:sz w:val="20"/>
          <w:szCs w:val="20"/>
        </w:rPr>
      </w:r>
    </w:p>
    <w:p>
      <w:pPr>
        <w:pStyle w:val="Normal"/>
        <w:ind w:left="5670" w:hanging="0"/>
        <w:rPr>
          <w:rFonts w:ascii="Book Antiqua" w:hAnsi="Book Antiqua" w:cs="Book Antiqua"/>
          <w:caps/>
          <w:sz w:val="20"/>
          <w:szCs w:val="20"/>
        </w:rPr>
      </w:pPr>
      <w:r>
        <w:rPr>
          <w:rFonts w:cs="Book Antiqua" w:ascii="Book Antiqua" w:hAnsi="Book Antiqua"/>
          <w:caps/>
          <w:sz w:val="20"/>
          <w:szCs w:val="20"/>
        </w:rPr>
      </w:r>
    </w:p>
    <w:p>
      <w:pPr>
        <w:pStyle w:val="Normal"/>
        <w:ind w:left="5670" w:hanging="0"/>
        <w:rPr>
          <w:rFonts w:ascii="Book Antiqua" w:hAnsi="Book Antiqua" w:cs="Book Antiqua"/>
          <w:caps/>
          <w:sz w:val="20"/>
          <w:szCs w:val="20"/>
        </w:rPr>
      </w:pPr>
      <w:r>
        <w:rPr>
          <w:rFonts w:cs="Book Antiqua" w:ascii="Book Antiqua" w:hAnsi="Book Antiqua"/>
          <w:caps/>
          <w:sz w:val="20"/>
          <w:szCs w:val="20"/>
        </w:rPr>
      </w:r>
    </w:p>
    <w:p>
      <w:pPr>
        <w:pStyle w:val="Normal"/>
        <w:ind w:left="5670" w:hanging="0"/>
        <w:rPr>
          <w:rFonts w:ascii="Book Antiqua" w:hAnsi="Book Antiqua" w:cs="Book Antiqua"/>
          <w:caps/>
          <w:sz w:val="20"/>
          <w:szCs w:val="20"/>
        </w:rPr>
      </w:pPr>
      <w:r>
        <w:rPr>
          <w:rFonts w:cs="Book Antiqua" w:ascii="Book Antiqua" w:hAnsi="Book Antiqua"/>
          <w:caps/>
          <w:sz w:val="20"/>
          <w:szCs w:val="20"/>
        </w:rPr>
      </w:r>
    </w:p>
    <w:p>
      <w:pPr>
        <w:pStyle w:val="Normal"/>
        <w:ind w:left="5670" w:hanging="0"/>
        <w:rPr>
          <w:rFonts w:ascii="Book Antiqua" w:hAnsi="Book Antiqua" w:cs="Book Antiqua"/>
          <w:caps/>
          <w:sz w:val="20"/>
          <w:szCs w:val="20"/>
        </w:rPr>
      </w:pPr>
      <w:r>
        <w:rPr>
          <w:rFonts w:cs="Book Antiqua" w:ascii="Book Antiqua" w:hAnsi="Book Antiqua"/>
          <w:caps/>
          <w:sz w:val="20"/>
          <w:szCs w:val="20"/>
        </w:rPr>
      </w:r>
    </w:p>
    <w:p>
      <w:pPr>
        <w:pStyle w:val="Normal"/>
        <w:ind w:left="5670" w:hanging="0"/>
        <w:rPr>
          <w:rFonts w:ascii="Book Antiqua" w:hAnsi="Book Antiqua" w:cs="Book Antiqua"/>
          <w:caps/>
          <w:sz w:val="20"/>
          <w:szCs w:val="20"/>
        </w:rPr>
      </w:pPr>
      <w:r>
        <w:rPr>
          <w:rFonts w:cs="Book Antiqua" w:ascii="Book Antiqua" w:hAnsi="Book Antiqua"/>
          <w:caps/>
          <w:sz w:val="20"/>
          <w:szCs w:val="20"/>
        </w:rPr>
      </w:r>
    </w:p>
    <w:p>
      <w:pPr>
        <w:pStyle w:val="Normal"/>
        <w:ind w:left="5670" w:hanging="0"/>
        <w:rPr>
          <w:rFonts w:ascii="Book Antiqua" w:hAnsi="Book Antiqua" w:cs="Book Antiqua"/>
          <w:caps/>
          <w:sz w:val="20"/>
          <w:szCs w:val="20"/>
        </w:rPr>
      </w:pPr>
      <w:r>
        <w:rPr>
          <w:rFonts w:cs="Book Antiqua" w:ascii="Book Antiqua" w:hAnsi="Book Antiqua"/>
          <w:caps/>
          <w:sz w:val="20"/>
          <w:szCs w:val="20"/>
        </w:rPr>
      </w:r>
    </w:p>
    <w:p>
      <w:pPr>
        <w:pStyle w:val="Normal"/>
        <w:ind w:left="5670" w:hanging="0"/>
        <w:rPr>
          <w:rFonts w:ascii="Book Antiqua" w:hAnsi="Book Antiqua" w:cs="Book Antiqua"/>
          <w:caps/>
          <w:sz w:val="20"/>
          <w:szCs w:val="20"/>
        </w:rPr>
      </w:pPr>
      <w:r>
        <w:rPr>
          <w:rFonts w:cs="Book Antiqua" w:ascii="Book Antiqua" w:hAnsi="Book Antiqua"/>
          <w:caps/>
          <w:sz w:val="20"/>
          <w:szCs w:val="20"/>
        </w:rPr>
      </w:r>
    </w:p>
    <w:p>
      <w:pPr>
        <w:pStyle w:val="Normal"/>
        <w:ind w:left="5670" w:hanging="0"/>
        <w:rPr>
          <w:rFonts w:ascii="Book Antiqua" w:hAnsi="Book Antiqua" w:cs="Book Antiqua"/>
          <w:caps/>
          <w:sz w:val="20"/>
          <w:szCs w:val="20"/>
        </w:rPr>
      </w:pPr>
      <w:r>
        <w:rPr>
          <w:rFonts w:cs="Book Antiqua" w:ascii="Book Antiqua" w:hAnsi="Book Antiqua"/>
          <w:caps/>
          <w:sz w:val="20"/>
          <w:szCs w:val="20"/>
        </w:rPr>
      </w:r>
    </w:p>
    <w:p>
      <w:pPr>
        <w:pStyle w:val="Normal"/>
        <w:rPr>
          <w:rFonts w:ascii="Book Antiqua" w:hAnsi="Book Antiqua" w:cs="Book Antiqua"/>
          <w:caps/>
          <w:sz w:val="20"/>
          <w:szCs w:val="20"/>
        </w:rPr>
      </w:pPr>
      <w:r>
        <w:rPr>
          <w:rFonts w:cs="Book Antiqua" w:ascii="Book Antiqua" w:hAnsi="Book Antiqua"/>
          <w:caps/>
          <w:sz w:val="20"/>
          <w:szCs w:val="20"/>
        </w:rPr>
      </w:r>
    </w:p>
    <w:p>
      <w:pPr>
        <w:pStyle w:val="Normal"/>
        <w:rPr>
          <w:rFonts w:ascii="Book Antiqua" w:hAnsi="Book Antiqua" w:cs="Book Antiqua"/>
          <w:caps/>
          <w:sz w:val="20"/>
          <w:szCs w:val="20"/>
        </w:rPr>
      </w:pPr>
      <w:r>
        <w:rPr>
          <w:rFonts w:cs="Book Antiqua" w:ascii="Book Antiqua" w:hAnsi="Book Antiqua"/>
          <w:caps/>
          <w:sz w:val="20"/>
          <w:szCs w:val="20"/>
        </w:rPr>
      </w:r>
    </w:p>
    <w:p>
      <w:pPr>
        <w:pStyle w:val="Normal"/>
        <w:ind w:left="5670" w:hanging="0"/>
        <w:rPr>
          <w:rFonts w:ascii="Book Antiqua" w:hAnsi="Book Antiqua" w:cs="Book Antiqua"/>
          <w:caps/>
          <w:sz w:val="20"/>
          <w:szCs w:val="20"/>
        </w:rPr>
      </w:pPr>
      <w:r>
        <w:rPr>
          <w:rFonts w:cs="Book Antiqua" w:ascii="Book Antiqua" w:hAnsi="Book Antiqua"/>
          <w:caps/>
          <w:sz w:val="20"/>
          <w:szCs w:val="20"/>
        </w:rPr>
      </w:r>
    </w:p>
    <w:p>
      <w:pPr>
        <w:pStyle w:val="Normal"/>
        <w:ind w:left="5670" w:hanging="0"/>
        <w:rPr>
          <w:rFonts w:ascii="Book Antiqua" w:hAnsi="Book Antiqua" w:cs="Book Antiqua"/>
          <w:caps/>
          <w:sz w:val="20"/>
          <w:szCs w:val="20"/>
        </w:rPr>
      </w:pPr>
      <w:r>
        <w:rPr>
          <w:rFonts w:cs="Book Antiqua" w:ascii="Book Antiqua" w:hAnsi="Book Antiqua"/>
          <w:caps/>
          <w:sz w:val="20"/>
          <w:szCs w:val="20"/>
        </w:rPr>
        <w:t>Приложение № 1</w:t>
      </w:r>
    </w:p>
    <w:p>
      <w:pPr>
        <w:pStyle w:val="Normal"/>
        <w:ind w:left="5670" w:hanging="0"/>
        <w:rPr>
          <w:rFonts w:ascii="Book Antiqua" w:hAnsi="Book Antiqua" w:cs="Book Antiqua"/>
          <w:sz w:val="20"/>
          <w:szCs w:val="20"/>
        </w:rPr>
      </w:pPr>
      <w:r>
        <w:rPr>
          <w:rFonts w:cs="Book Antiqua" w:ascii="Book Antiqua" w:hAnsi="Book Antiqua"/>
          <w:sz w:val="20"/>
          <w:szCs w:val="20"/>
        </w:rPr>
        <w:t>к постановлению</w:t>
      </w:r>
    </w:p>
    <w:p>
      <w:pPr>
        <w:pStyle w:val="Normal"/>
        <w:ind w:left="5670" w:hanging="0"/>
        <w:rPr>
          <w:rFonts w:ascii="Book Antiqua" w:hAnsi="Book Antiqua" w:cs="Book Antiqua"/>
          <w:sz w:val="20"/>
          <w:szCs w:val="20"/>
        </w:rPr>
      </w:pPr>
      <w:r>
        <w:rPr>
          <w:rFonts w:cs="Book Antiqua" w:ascii="Book Antiqua" w:hAnsi="Book Antiqua"/>
          <w:sz w:val="20"/>
          <w:szCs w:val="20"/>
        </w:rPr>
        <w:t>местной администрации Качинского муниципального округа</w:t>
      </w:r>
    </w:p>
    <w:p>
      <w:pPr>
        <w:pStyle w:val="Normal"/>
        <w:ind w:left="5670" w:hanging="0"/>
        <w:rPr>
          <w:rFonts w:ascii="Book Antiqua" w:hAnsi="Book Antiqua" w:cs="Book Antiqua"/>
          <w:sz w:val="20"/>
          <w:szCs w:val="20"/>
        </w:rPr>
      </w:pPr>
      <w:r>
        <w:rPr>
          <w:rFonts w:cs="Book Antiqua" w:ascii="Book Antiqua" w:hAnsi="Book Antiqua"/>
          <w:sz w:val="20"/>
          <w:szCs w:val="20"/>
        </w:rPr>
        <w:t>от 09.01.2019 № 04-МА</w:t>
      </w:r>
    </w:p>
    <w:p>
      <w:pPr>
        <w:pStyle w:val="Normal"/>
        <w:ind w:left="5670" w:hanging="0"/>
        <w:rPr>
          <w:rFonts w:ascii="Book Antiqua" w:hAnsi="Book Antiqua" w:cs="Book Antiqua"/>
          <w:sz w:val="20"/>
          <w:szCs w:val="20"/>
        </w:rPr>
      </w:pPr>
      <w:r>
        <w:rPr>
          <w:rFonts w:cs="Book Antiqua" w:ascii="Book Antiqua" w:hAnsi="Book Antiqua"/>
          <w:sz w:val="20"/>
          <w:szCs w:val="20"/>
        </w:rPr>
      </w:r>
    </w:p>
    <w:p>
      <w:pPr>
        <w:pStyle w:val="Normal"/>
        <w:ind w:left="5670" w:hanging="0"/>
        <w:rPr>
          <w:rFonts w:ascii="Book Antiqua" w:hAnsi="Book Antiqua" w:cs="Book Antiqua"/>
          <w:b/>
          <w:b/>
          <w:sz w:val="20"/>
          <w:szCs w:val="20"/>
        </w:rPr>
      </w:pPr>
      <w:r>
        <w:rPr>
          <w:rFonts w:cs="Book Antiqua" w:ascii="Book Antiqua" w:hAnsi="Book Antiqua"/>
          <w:b/>
          <w:sz w:val="20"/>
          <w:szCs w:val="20"/>
        </w:rPr>
        <w:t>УТВЕРЖДАЮ</w:t>
      </w:r>
    </w:p>
    <w:p>
      <w:pPr>
        <w:pStyle w:val="Normal"/>
        <w:ind w:left="5670" w:hanging="0"/>
        <w:rPr>
          <w:rFonts w:ascii="Book Antiqua" w:hAnsi="Book Antiqua" w:cs="Book Antiqua"/>
          <w:sz w:val="20"/>
          <w:szCs w:val="20"/>
        </w:rPr>
      </w:pPr>
      <w:r>
        <w:rPr>
          <w:rFonts w:cs="Book Antiqua" w:ascii="Book Antiqua" w:hAnsi="Book Antiqua"/>
          <w:sz w:val="20"/>
          <w:szCs w:val="20"/>
        </w:rPr>
      </w:r>
    </w:p>
    <w:p>
      <w:pPr>
        <w:pStyle w:val="Normal"/>
        <w:ind w:left="5670" w:hanging="0"/>
        <w:rPr>
          <w:rFonts w:ascii="Book Antiqua" w:hAnsi="Book Antiqua" w:cs="Book Antiqua"/>
          <w:sz w:val="20"/>
          <w:szCs w:val="20"/>
        </w:rPr>
      </w:pPr>
      <w:r>
        <w:rPr>
          <w:rFonts w:cs="Book Antiqua" w:ascii="Book Antiqua" w:hAnsi="Book Antiqua"/>
          <w:sz w:val="20"/>
          <w:szCs w:val="20"/>
        </w:rPr>
        <w:t>Глава ВМО Качинский МО, исполняющий полномочия председателя Совета,</w:t>
      </w:r>
    </w:p>
    <w:p>
      <w:pPr>
        <w:pStyle w:val="Normal"/>
        <w:ind w:left="5670" w:hanging="0"/>
        <w:rPr>
          <w:rFonts w:ascii="Book Antiqua" w:hAnsi="Book Antiqua" w:cs="Book Antiqua"/>
          <w:sz w:val="20"/>
          <w:szCs w:val="20"/>
        </w:rPr>
      </w:pPr>
      <w:r>
        <w:rPr>
          <w:rFonts w:cs="Book Antiqua" w:ascii="Book Antiqua" w:hAnsi="Book Antiqua"/>
          <w:sz w:val="20"/>
          <w:szCs w:val="20"/>
        </w:rPr>
        <w:t>Глава местной администрации</w:t>
      </w:r>
    </w:p>
    <w:p>
      <w:pPr>
        <w:pStyle w:val="Normal"/>
        <w:ind w:left="5670" w:hanging="0"/>
        <w:rPr>
          <w:rFonts w:ascii="Book Antiqua" w:hAnsi="Book Antiqua" w:cs="Book Antiqua"/>
          <w:sz w:val="20"/>
          <w:szCs w:val="20"/>
        </w:rPr>
      </w:pPr>
      <w:r>
        <w:rPr>
          <w:rFonts w:cs="Book Antiqua" w:ascii="Book Antiqua" w:hAnsi="Book Antiqua"/>
          <w:sz w:val="20"/>
          <w:szCs w:val="20"/>
        </w:rPr>
      </w:r>
    </w:p>
    <w:p>
      <w:pPr>
        <w:pStyle w:val="Normal"/>
        <w:ind w:left="5670" w:hanging="0"/>
        <w:rPr>
          <w:rFonts w:ascii="Book Antiqua" w:hAnsi="Book Antiqua" w:cs="Book Antiqua"/>
          <w:sz w:val="20"/>
          <w:szCs w:val="20"/>
        </w:rPr>
      </w:pPr>
      <w:r>
        <w:rPr>
          <w:rFonts w:cs="Book Antiqua" w:ascii="Book Antiqua" w:hAnsi="Book Antiqua"/>
          <w:sz w:val="20"/>
          <w:szCs w:val="20"/>
        </w:rPr>
        <w:t>_______________________Н.М. Герасим</w:t>
      </w:r>
    </w:p>
    <w:p>
      <w:pPr>
        <w:pStyle w:val="ConsPlusNormal"/>
        <w:ind w:firstLine="540"/>
        <w:jc w:val="right"/>
        <w:rPr>
          <w:rFonts w:ascii="Book Antiqua" w:hAnsi="Book Antiqua" w:cs="Book Antiqua"/>
          <w:sz w:val="24"/>
          <w:szCs w:val="24"/>
        </w:rPr>
      </w:pPr>
      <w:r>
        <w:rPr>
          <w:rFonts w:cs="Book Antiqua" w:ascii="Book Antiqua" w:hAnsi="Book Antiqua"/>
          <w:sz w:val="24"/>
          <w:szCs w:val="24"/>
        </w:rPr>
      </w:r>
    </w:p>
    <w:p>
      <w:pPr>
        <w:pStyle w:val="Normal"/>
        <w:jc w:val="center"/>
        <w:rPr>
          <w:rFonts w:ascii="Book Antiqua" w:hAnsi="Book Antiqua"/>
          <w:b/>
          <w:b/>
        </w:rPr>
      </w:pPr>
      <w:r>
        <w:rPr>
          <w:rFonts w:ascii="Book Antiqua" w:hAnsi="Book Antiqua"/>
          <w:b/>
        </w:rPr>
      </w:r>
      <w:bookmarkStart w:id="0" w:name="Par34"/>
      <w:bookmarkStart w:id="1" w:name="Par34"/>
      <w:bookmarkEnd w:id="1"/>
    </w:p>
    <w:p>
      <w:pPr>
        <w:pStyle w:val="Normal"/>
        <w:jc w:val="center"/>
        <w:rPr>
          <w:rFonts w:ascii="Book Antiqua" w:hAnsi="Book Antiqua"/>
          <w:b/>
          <w:b/>
        </w:rPr>
      </w:pPr>
      <w:r>
        <w:rPr>
          <w:rFonts w:ascii="Book Antiqua" w:hAnsi="Book Antiqua"/>
          <w:b/>
        </w:rPr>
        <w:t>КАЛЕНДАРНЫЙ ПЛАН</w:t>
      </w:r>
    </w:p>
    <w:p>
      <w:pPr>
        <w:pStyle w:val="Normal"/>
        <w:jc w:val="center"/>
        <w:rPr>
          <w:rFonts w:ascii="Book Antiqua" w:hAnsi="Book Antiqua"/>
          <w:b/>
          <w:b/>
        </w:rPr>
      </w:pPr>
      <w:r>
        <w:rPr>
          <w:rFonts w:ascii="Book Antiqua" w:hAnsi="Book Antiqua"/>
          <w:b/>
        </w:rPr>
        <w:t>мероприятий, направленных на участие в обеспечении антитеррористической и общественной безопасности на территории внутригородского муниципального образования города Севастополя Качинский муниципального округа на 2019 год</w:t>
      </w:r>
    </w:p>
    <w:p>
      <w:pPr>
        <w:pStyle w:val="Normal"/>
        <w:jc w:val="center"/>
        <w:rPr>
          <w:rFonts w:ascii="Book Antiqua" w:hAnsi="Book Antiqua"/>
          <w:b/>
          <w:b/>
        </w:rPr>
      </w:pPr>
      <w:r>
        <w:rPr>
          <w:rFonts w:ascii="Book Antiqua" w:hAnsi="Book Antiqua"/>
          <w:b/>
        </w:rPr>
      </w:r>
    </w:p>
    <w:tbl>
      <w:tblPr>
        <w:tblStyle w:val="a4"/>
        <w:tblW w:w="918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51"/>
        <w:gridCol w:w="1962"/>
        <w:gridCol w:w="3780"/>
        <w:gridCol w:w="2693"/>
      </w:tblGrid>
      <w:tr>
        <w:trPr>
          <w:tblHeader w:val="true"/>
          <w:cantSplit w:val="true"/>
        </w:trPr>
        <w:tc>
          <w:tcPr>
            <w:tcW w:w="751" w:type="dxa"/>
            <w:tcBorders/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1962" w:type="dxa"/>
            <w:tcBorders/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3780" w:type="dxa"/>
            <w:tcBorders/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tcBorders/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 за подготовку и реализацию</w:t>
            </w:r>
          </w:p>
        </w:tc>
      </w:tr>
      <w:tr>
        <w:trPr>
          <w:cantSplit w:val="true"/>
        </w:trPr>
        <w:tc>
          <w:tcPr>
            <w:tcW w:w="751" w:type="dxa"/>
            <w:tcBorders/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62" w:type="dxa"/>
            <w:tcBorders/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Периодически</w:t>
            </w:r>
          </w:p>
        </w:tc>
        <w:tc>
          <w:tcPr>
            <w:tcW w:w="3780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Объезд и регулярное обследование территории округа на предмет брошенных машин,  выявления мест концентрации неформальной молодежи, выявления фактов осквернения зданий или иных сооружений, в том числе, посредством  нанесения на них нацистской атрибутики или символики и уведомление РОВД об обнаруженных местах, приобретение раций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  местной администрации Качинского муниципального округа</w:t>
            </w:r>
          </w:p>
        </w:tc>
      </w:tr>
      <w:tr>
        <w:trPr>
          <w:cantSplit w:val="true"/>
        </w:trPr>
        <w:tc>
          <w:tcPr>
            <w:tcW w:w="751" w:type="dxa"/>
            <w:tcBorders/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62" w:type="dxa"/>
            <w:tcBorders/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Регулярно</w:t>
            </w:r>
          </w:p>
        </w:tc>
        <w:tc>
          <w:tcPr>
            <w:tcW w:w="3780" w:type="dxa"/>
            <w:tcBorders/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Информирование граждан о порядке действий при угрозе возникновения террористических актов, посредством размещения информационных материалов в местах массового пребывания граждан и на информационных стендах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Тишко Р.А. – заместитель главы местной администрации Качинского муниципального округа</w:t>
            </w:r>
          </w:p>
        </w:tc>
      </w:tr>
      <w:tr>
        <w:trPr>
          <w:cantSplit w:val="true"/>
        </w:trPr>
        <w:tc>
          <w:tcPr>
            <w:tcW w:w="751" w:type="dxa"/>
            <w:tcBorders/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62" w:type="dxa"/>
            <w:tcBorders/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Периодически</w:t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Разработка, приобретение и распространение тематической наглядно-агитационной продукции (плакатов, памяток, баннеров)   с размещением на рекламных конструкциях (билбордах) и информационных стендах, приобретение брошюр, памяток, листовок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Тишко Р.А. – заместитель главы местной администрации Качинского муниципального округа</w:t>
            </w:r>
          </w:p>
        </w:tc>
      </w:tr>
      <w:tr>
        <w:trPr>
          <w:cantSplit w:val="true"/>
        </w:trPr>
        <w:tc>
          <w:tcPr>
            <w:tcW w:w="751" w:type="dxa"/>
            <w:tcBorders/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62" w:type="dxa"/>
            <w:tcBorders/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Периодически</w:t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занятий среди детей и молодежи о толерантности к людям других национальностей и религиозных конфессий в форме лекций, вечеров вопросов и ответов, конкурсов рисунков и  фестивалей с привлечением сотрудников МВД, МЧС России, медработников, психологов и т.д., приобретение оборудования для наглядности донесения материала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Тишко Р.А. – заместитель главы местной администрации Качинского муниципального округа</w:t>
            </w:r>
          </w:p>
        </w:tc>
      </w:tr>
      <w:tr>
        <w:trPr>
          <w:cantSplit w:val="true"/>
        </w:trPr>
        <w:tc>
          <w:tcPr>
            <w:tcW w:w="751" w:type="dxa"/>
            <w:tcBorders/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62" w:type="dxa"/>
            <w:tcBorders/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Периодически</w:t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публикации по противодействию терроризму и профилактике экстремистской деятельности,  по гармонизации межэтнических и межкультурных отношений, профилактике проявления ксенофобии, укрепления толерантности по материалам Прокуратуры, РОВД и на официальном сайте ВМО Качинский МО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Тишко Р.А. – заместитель главы местной администрации Качинского муниципального округа</w:t>
            </w:r>
          </w:p>
        </w:tc>
      </w:tr>
      <w:tr>
        <w:trPr>
          <w:cantSplit w:val="true"/>
        </w:trPr>
        <w:tc>
          <w:tcPr>
            <w:tcW w:w="751" w:type="dxa"/>
            <w:tcBorders/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6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Март</w:t>
            </w:r>
          </w:p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Апрель</w:t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занятий среди детей и молодежи об обеспечении антитеррористической и общественной безопасности на территории внутригородского муниципального образования города Севастополя Качинский муниципальный округ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Тишко Р.А. – заместитель главы местной администрации Качинского муниципального округа</w:t>
            </w:r>
          </w:p>
        </w:tc>
      </w:tr>
      <w:tr>
        <w:trPr>
          <w:cantSplit w:val="true"/>
        </w:trPr>
        <w:tc>
          <w:tcPr>
            <w:tcW w:w="751" w:type="dxa"/>
            <w:tcBorders/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62" w:type="dxa"/>
            <w:tcBorders/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сентябрь</w:t>
            </w:r>
          </w:p>
        </w:tc>
        <w:tc>
          <w:tcPr>
            <w:tcW w:w="3780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Тишко Р.А. – заместитель главы местной администрации Качинского муниципального округа</w:t>
            </w:r>
          </w:p>
        </w:tc>
      </w:tr>
    </w:tbl>
    <w:p>
      <w:pPr>
        <w:pStyle w:val="Normal"/>
        <w:ind w:firstLine="709"/>
        <w:jc w:val="both"/>
        <w:rPr>
          <w:rFonts w:ascii="Book Antiqua" w:hAnsi="Book Antiqua" w:cs="Arial"/>
          <w:sz w:val="20"/>
          <w:szCs w:val="20"/>
        </w:rPr>
      </w:pPr>
      <w:r>
        <w:rPr>
          <w:rFonts w:cs="Arial" w:ascii="Book Antiqua" w:hAnsi="Book Antiqua"/>
          <w:sz w:val="20"/>
          <w:szCs w:val="20"/>
        </w:rPr>
      </w:r>
    </w:p>
    <w:p>
      <w:pPr>
        <w:pStyle w:val="Normal"/>
        <w:ind w:firstLine="709"/>
        <w:jc w:val="both"/>
        <w:rPr>
          <w:rFonts w:ascii="Book Antiqua" w:hAnsi="Book Antiqua" w:cs="Arial"/>
          <w:sz w:val="20"/>
          <w:szCs w:val="20"/>
        </w:rPr>
      </w:pPr>
      <w:r>
        <w:rPr>
          <w:rFonts w:cs="Arial" w:ascii="Book Antiqua" w:hAnsi="Book Antiqua"/>
          <w:sz w:val="20"/>
          <w:szCs w:val="20"/>
        </w:rPr>
      </w:r>
    </w:p>
    <w:p>
      <w:pPr>
        <w:pStyle w:val="Normal"/>
        <w:ind w:firstLine="709"/>
        <w:jc w:val="both"/>
        <w:rPr>
          <w:rFonts w:ascii="Book Antiqua" w:hAnsi="Book Antiqua" w:cs="Arial"/>
          <w:sz w:val="20"/>
          <w:szCs w:val="20"/>
        </w:rPr>
      </w:pPr>
      <w:r>
        <w:rPr>
          <w:rFonts w:cs="Arial" w:ascii="Book Antiqua" w:hAnsi="Book Antiqua"/>
          <w:sz w:val="20"/>
          <w:szCs w:val="20"/>
        </w:rPr>
      </w:r>
    </w:p>
    <w:p>
      <w:pPr>
        <w:pStyle w:val="Normal"/>
        <w:jc w:val="both"/>
        <w:rPr/>
      </w:pPr>
      <w:r>
        <w:rPr/>
        <w:t>Ознакомлен: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местной администрации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Качинского муниципального округа                                            Р.А. Тишко </w:t>
      </w:r>
      <w:bookmarkStart w:id="2" w:name="_GoBack"/>
      <w:bookmarkEnd w:id="2"/>
    </w:p>
    <w:p>
      <w:pPr>
        <w:pStyle w:val="Normal"/>
        <w:spacing w:before="0" w:after="200"/>
        <w:ind w:firstLine="709"/>
        <w:jc w:val="both"/>
        <w:rPr/>
      </w:pPr>
      <w:r>
        <w:rPr/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Garamond"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  <w:font w:name="Book Antiqua">
    <w:charset w:val="cc"/>
    <w:family w:val="roman"/>
    <w:pitch w:val="variable"/>
  </w:font>
  <w:font w:name="Book Antiqu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5"/>
  <w:mirrorMargins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customStyle="1">
    <w:name w:val="Normal"/>
    <w:qFormat/>
    <w:rsid w:val="00210c3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kern w:val="0"/>
      <w:sz w:val="22"/>
      <w:szCs w:val="22"/>
      <w:lang w:eastAsia="en-US" w:val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0524d4"/>
    <w:pPr>
      <w:keepNext w:val="true"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Normal"/>
    <w:next w:val="Normal"/>
    <w:link w:val="20"/>
    <w:uiPriority w:val="9"/>
    <w:qFormat/>
    <w:rsid w:val="000524d4"/>
    <w:pPr>
      <w:keepNext w:val="true"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Normal"/>
    <w:next w:val="Normal"/>
    <w:link w:val="30"/>
    <w:uiPriority w:val="9"/>
    <w:qFormat/>
    <w:rsid w:val="00084470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2b5c48"/>
    <w:pPr>
      <w:keepNext w:val="true"/>
      <w:tabs>
        <w:tab w:val="clear" w:pos="709"/>
        <w:tab w:val="left" w:pos="2880" w:leader="none"/>
      </w:tabs>
      <w:spacing w:before="240" w:after="60"/>
      <w:ind w:left="2880" w:hanging="720"/>
      <w:outlineLvl w:val="3"/>
    </w:pPr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  <w:lang w:val="en-US" w:eastAsia="en-US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2b5c48"/>
    <w:pPr>
      <w:tabs>
        <w:tab w:val="clear" w:pos="709"/>
        <w:tab w:val="left" w:pos="3600" w:leader="none"/>
      </w:tabs>
      <w:spacing w:before="240" w:after="60"/>
      <w:ind w:left="3600" w:hanging="720"/>
      <w:outlineLvl w:val="4"/>
    </w:pPr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Normal"/>
    <w:next w:val="Normal"/>
    <w:link w:val="60"/>
    <w:qFormat/>
    <w:rsid w:val="002b5c48"/>
    <w:pPr>
      <w:tabs>
        <w:tab w:val="clear" w:pos="709"/>
        <w:tab w:val="left" w:pos="4320" w:leader="none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2b5c48"/>
    <w:pPr>
      <w:tabs>
        <w:tab w:val="clear" w:pos="709"/>
        <w:tab w:val="left" w:pos="5040" w:leader="none"/>
      </w:tabs>
      <w:spacing w:before="240" w:after="60"/>
      <w:ind w:left="5040" w:hanging="720"/>
      <w:outlineLvl w:val="6"/>
    </w:pPr>
    <w:rPr>
      <w:rFonts w:ascii="Calibri" w:hAnsi="Calibri" w:eastAsia="" w:cs="" w:asciiTheme="minorHAnsi" w:cstheme="minorBidi" w:eastAsiaTheme="minorEastAsia" w:hAnsiTheme="minorHAnsi"/>
      <w:lang w:val="en-US" w:eastAsia="en-US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2b5c48"/>
    <w:pPr>
      <w:tabs>
        <w:tab w:val="clear" w:pos="709"/>
        <w:tab w:val="left" w:pos="5760" w:leader="none"/>
      </w:tabs>
      <w:spacing w:before="240" w:after="60"/>
      <w:ind w:left="5760" w:hanging="720"/>
      <w:outlineLvl w:val="7"/>
    </w:pPr>
    <w:rPr>
      <w:rFonts w:ascii="Calibri" w:hAnsi="Calibri" w:eastAsia="" w:cs="" w:asciiTheme="minorHAnsi" w:cstheme="minorBidi" w:eastAsiaTheme="minorEastAsia" w:hAnsiTheme="minorHAnsi"/>
      <w:i/>
      <w:iCs/>
      <w:lang w:val="en-US" w:eastAsia="en-US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2b5c48"/>
    <w:pPr>
      <w:tabs>
        <w:tab w:val="clear" w:pos="709"/>
        <w:tab w:val="left" w:pos="6480" w:leader="none"/>
      </w:tabs>
      <w:spacing w:before="240" w:after="60"/>
      <w:ind w:left="6480" w:hanging="720"/>
      <w:outlineLvl w:val="8"/>
    </w:pPr>
    <w:rPr>
      <w:rFonts w:ascii="Cambria" w:hAnsi="Cambria" w:eastAsia="" w:cs="" w:asciiTheme="majorHAnsi" w:cstheme="majorBidi" w:eastAsiaTheme="majorEastAsia" w:hAnsiTheme="majorHAnsi"/>
      <w:sz w:val="22"/>
      <w:szCs w:val="22"/>
      <w:lang w:val="en-US"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>
    <w:name w:val="Интернет-ссылка"/>
    <w:uiPriority w:val="99"/>
    <w:rsid w:val="00b032c5"/>
    <w:rPr>
      <w:color w:val="0000FF"/>
      <w:u w:val="single"/>
    </w:rPr>
  </w:style>
  <w:style w:type="character" w:styleId="Bookmark" w:customStyle="1">
    <w:name w:val="bookmark"/>
    <w:basedOn w:val="DefaultParagraphFont"/>
    <w:qFormat/>
    <w:rsid w:val="00654fee"/>
    <w:rPr/>
  </w:style>
  <w:style w:type="character" w:styleId="Appleconvertedspace" w:customStyle="1">
    <w:name w:val="apple-converted-space"/>
    <w:basedOn w:val="DefaultParagraphFont"/>
    <w:qFormat/>
    <w:rsid w:val="007b1980"/>
    <w:rPr/>
  </w:style>
  <w:style w:type="character" w:styleId="Strong">
    <w:name w:val="Strong"/>
    <w:qFormat/>
    <w:rsid w:val="001f3a70"/>
    <w:rPr>
      <w:b/>
      <w:bCs/>
    </w:rPr>
  </w:style>
  <w:style w:type="character" w:styleId="Style6">
    <w:name w:val="Выделение"/>
    <w:qFormat/>
    <w:rsid w:val="001f3a70"/>
    <w:rPr>
      <w:i/>
      <w:iCs/>
    </w:rPr>
  </w:style>
  <w:style w:type="character" w:styleId="Pagenumber">
    <w:name w:val="page number"/>
    <w:basedOn w:val="DefaultParagraphFont"/>
    <w:qFormat/>
    <w:rsid w:val="004966bd"/>
    <w:rPr/>
  </w:style>
  <w:style w:type="character" w:styleId="Style7" w:customStyle="1">
    <w:name w:val="Нижний колонтитул Знак"/>
    <w:basedOn w:val="DefaultParagraphFont"/>
    <w:link w:val="af1"/>
    <w:qFormat/>
    <w:rsid w:val="009404bc"/>
    <w:rPr>
      <w:sz w:val="24"/>
      <w:szCs w:val="24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412c38"/>
    <w:rPr>
      <w:b/>
      <w:i/>
      <w:sz w:val="32"/>
      <w:lang w:val="en-US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412c38"/>
    <w:rPr>
      <w:b/>
      <w:i/>
      <w:color w:val="000000"/>
      <w:sz w:val="32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412c38"/>
    <w:rPr>
      <w:rFonts w:ascii="Arial" w:hAnsi="Arial" w:cs="Arial"/>
      <w:b/>
      <w:bCs/>
      <w:sz w:val="26"/>
      <w:szCs w:val="26"/>
    </w:rPr>
  </w:style>
  <w:style w:type="character" w:styleId="Style8" w:customStyle="1">
    <w:name w:val="Без интервала Знак"/>
    <w:link w:val="af3"/>
    <w:uiPriority w:val="1"/>
    <w:qFormat/>
    <w:rsid w:val="009d0e22"/>
    <w:rPr>
      <w:rFonts w:ascii="Calibri" w:hAnsi="Calibri"/>
      <w:sz w:val="22"/>
      <w:szCs w:val="22"/>
    </w:rPr>
  </w:style>
  <w:style w:type="character" w:styleId="22" w:customStyle="1">
    <w:name w:val="Основной текст (2)_"/>
    <w:basedOn w:val="DefaultParagraphFont"/>
    <w:link w:val="23"/>
    <w:qFormat/>
    <w:rsid w:val="005b0f6a"/>
    <w:rPr>
      <w:sz w:val="22"/>
      <w:szCs w:val="22"/>
      <w:shd w:fill="FFFFFF" w:val="clear"/>
    </w:rPr>
  </w:style>
  <w:style w:type="character" w:styleId="51" w:customStyle="1">
    <w:name w:val="Основной текст (5)_"/>
    <w:basedOn w:val="DefaultParagraphFont"/>
    <w:link w:val="52"/>
    <w:qFormat/>
    <w:rsid w:val="005b0f6a"/>
    <w:rPr>
      <w:shd w:fill="FFFFFF" w:val="clear"/>
    </w:rPr>
  </w:style>
  <w:style w:type="character" w:styleId="61" w:customStyle="1">
    <w:name w:val="Основной текст (6)_"/>
    <w:basedOn w:val="DefaultParagraphFont"/>
    <w:link w:val="62"/>
    <w:qFormat/>
    <w:rsid w:val="00a71cbe"/>
    <w:rPr>
      <w:sz w:val="22"/>
      <w:szCs w:val="22"/>
      <w:shd w:fill="FFFFFF" w:val="clear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2b5c48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  <w:lang w:val="en-US" w:eastAsia="en-US"/>
    </w:rPr>
  </w:style>
  <w:style w:type="character" w:styleId="52" w:customStyle="1">
    <w:name w:val="Заголовок 5 Знак"/>
    <w:basedOn w:val="DefaultParagraphFont"/>
    <w:link w:val="5"/>
    <w:uiPriority w:val="9"/>
    <w:semiHidden/>
    <w:qFormat/>
    <w:rsid w:val="002b5c48"/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  <w:lang w:val="en-US" w:eastAsia="en-US"/>
    </w:rPr>
  </w:style>
  <w:style w:type="character" w:styleId="62" w:customStyle="1">
    <w:name w:val="Заголовок 6 Знак"/>
    <w:basedOn w:val="DefaultParagraphFont"/>
    <w:link w:val="6"/>
    <w:qFormat/>
    <w:rsid w:val="002b5c48"/>
    <w:rPr>
      <w:b/>
      <w:bCs/>
      <w:sz w:val="22"/>
      <w:szCs w:val="22"/>
      <w:lang w:val="en-US" w:eastAsia="en-US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2b5c48"/>
    <w:rPr>
      <w:rFonts w:ascii="Calibri" w:hAnsi="Calibri" w:eastAsia="" w:cs="" w:asciiTheme="minorHAnsi" w:cstheme="minorBidi" w:eastAsiaTheme="minorEastAsia" w:hAnsiTheme="minorHAnsi"/>
      <w:sz w:val="24"/>
      <w:szCs w:val="24"/>
      <w:lang w:val="en-US" w:eastAsia="en-US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2b5c48"/>
    <w:rPr>
      <w:rFonts w:ascii="Calibri" w:hAnsi="Calibri" w:eastAsia="" w:cs="" w:asciiTheme="minorHAnsi" w:cstheme="minorBidi" w:eastAsiaTheme="minorEastAsia" w:hAnsiTheme="minorHAnsi"/>
      <w:i/>
      <w:iCs/>
      <w:sz w:val="24"/>
      <w:szCs w:val="24"/>
      <w:lang w:val="en-US" w:eastAsia="en-US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2b5c48"/>
    <w:rPr>
      <w:rFonts w:ascii="Cambria" w:hAnsi="Cambria" w:eastAsia="" w:cs="" w:asciiTheme="majorHAnsi" w:cstheme="majorBidi" w:eastAsiaTheme="majorEastAsia" w:hAnsiTheme="majorHAnsi"/>
      <w:sz w:val="22"/>
      <w:szCs w:val="22"/>
      <w:lang w:val="en-US" w:eastAsia="en-US"/>
    </w:rPr>
  </w:style>
  <w:style w:type="character" w:styleId="Style9" w:customStyle="1">
    <w:name w:val="Текст выноски Знак"/>
    <w:basedOn w:val="DefaultParagraphFont"/>
    <w:link w:val="a5"/>
    <w:uiPriority w:val="99"/>
    <w:semiHidden/>
    <w:qFormat/>
    <w:rsid w:val="002b5c48"/>
    <w:rPr>
      <w:rFonts w:ascii="Tahoma" w:hAnsi="Tahoma" w:cs="Tahoma"/>
      <w:sz w:val="16"/>
      <w:szCs w:val="16"/>
    </w:rPr>
  </w:style>
  <w:style w:type="character" w:styleId="Spfo1" w:customStyle="1">
    <w:name w:val="spfo1"/>
    <w:qFormat/>
    <w:rsid w:val="001974ce"/>
    <w:rPr>
      <w:rFonts w:cs="Times New Roman"/>
    </w:rPr>
  </w:style>
  <w:style w:type="character" w:styleId="32" w:customStyle="1">
    <w:name w:val="Основной текст (3)"/>
    <w:basedOn w:val="DefaultParagraphFont"/>
    <w:qFormat/>
    <w:rsid w:val="002a6d03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3" w:customStyle="1">
    <w:name w:val="Основной текст (2) + Малые прописные"/>
    <w:basedOn w:val="22"/>
    <w:qFormat/>
    <w:rsid w:val="002a6d03"/>
    <w:rPr>
      <w:rFonts w:ascii="Times New Roman" w:hAnsi="Times New Roman" w:eastAsia="Times New Roman" w:cs="Times New Roman"/>
      <w:i w:val="false"/>
      <w:iCs w:val="false"/>
      <w:smallCaps/>
      <w:color w:val="000000"/>
      <w:spacing w:val="0"/>
      <w:w w:val="100"/>
      <w:sz w:val="28"/>
      <w:szCs w:val="28"/>
      <w:shd w:fill="FFFFFF" w:val="clear"/>
      <w:lang w:val="en-US" w:eastAsia="en-US" w:bidi="en-US"/>
    </w:rPr>
  </w:style>
  <w:style w:type="character" w:styleId="63" w:customStyle="1">
    <w:name w:val="Заголовок №6_"/>
    <w:basedOn w:val="DefaultParagraphFont"/>
    <w:link w:val="64"/>
    <w:qFormat/>
    <w:rsid w:val="00fb2cb9"/>
    <w:rPr>
      <w:sz w:val="28"/>
      <w:szCs w:val="28"/>
      <w:shd w:fill="FFFFFF" w:val="clear"/>
    </w:rPr>
  </w:style>
  <w:style w:type="character" w:styleId="92" w:customStyle="1">
    <w:name w:val="Основной текст (9) + Курсив"/>
    <w:basedOn w:val="DefaultParagraphFont"/>
    <w:qFormat/>
    <w:rsid w:val="0073500c"/>
    <w:rPr>
      <w:rFonts w:ascii="Garamond" w:hAnsi="Garamond" w:eastAsia="Garamond" w:cs="Garamond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  <w:lang w:val="ru-RU" w:eastAsia="ru-RU" w:bidi="ru-RU"/>
    </w:rPr>
  </w:style>
  <w:style w:type="character" w:styleId="2Exact" w:customStyle="1">
    <w:name w:val="Основной текст (2) Exact"/>
    <w:basedOn w:val="22"/>
    <w:qFormat/>
    <w:rsid w:val="00362cff"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28"/>
      <w:szCs w:val="28"/>
      <w:shd w:fill="FFFFFF" w:val="clear"/>
      <w:lang w:val="en-US" w:eastAsia="en-US" w:bidi="en-US"/>
    </w:rPr>
  </w:style>
  <w:style w:type="character" w:styleId="CharStyle7" w:customStyle="1">
    <w:name w:val="Char Style 7"/>
    <w:link w:val="Style6"/>
    <w:uiPriority w:val="99"/>
    <w:qFormat/>
    <w:locked/>
    <w:rsid w:val="00c1759b"/>
    <w:rPr>
      <w:sz w:val="26"/>
      <w:shd w:fill="FFFFFF" w:val="clear"/>
    </w:rPr>
  </w:style>
  <w:style w:type="character" w:styleId="33" w:customStyle="1">
    <w:name w:val="Основной текст 3 Знак"/>
    <w:basedOn w:val="DefaultParagraphFont"/>
    <w:link w:val="32"/>
    <w:qFormat/>
    <w:rsid w:val="00a2654a"/>
    <w:rPr>
      <w:sz w:val="16"/>
      <w:szCs w:val="16"/>
    </w:rPr>
  </w:style>
  <w:style w:type="character" w:styleId="42" w:customStyle="1">
    <w:name w:val="Основной текст (4)_"/>
    <w:basedOn w:val="DefaultParagraphFont"/>
    <w:link w:val="42"/>
    <w:qFormat/>
    <w:rsid w:val="002f02dc"/>
    <w:rPr>
      <w:sz w:val="28"/>
      <w:szCs w:val="28"/>
      <w:shd w:fill="FFFFFF" w:val="clear"/>
    </w:rPr>
  </w:style>
  <w:style w:type="character" w:styleId="285pt" w:customStyle="1">
    <w:name w:val="Основной текст (2) + 8;5 pt"/>
    <w:basedOn w:val="22"/>
    <w:qFormat/>
    <w:rsid w:val="002f02dc"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17"/>
      <w:szCs w:val="17"/>
      <w:shd w:fill="FFFFFF" w:val="clear"/>
      <w:lang w:val="ru-RU" w:eastAsia="ru-RU" w:bidi="ru-RU"/>
    </w:rPr>
  </w:style>
  <w:style w:type="character" w:styleId="210pt" w:customStyle="1">
    <w:name w:val="Основной текст (2) + 10 pt"/>
    <w:basedOn w:val="22"/>
    <w:qFormat/>
    <w:rsid w:val="002f02dc"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20"/>
      <w:szCs w:val="20"/>
      <w:shd w:fill="FFFFFF" w:val="clear"/>
      <w:lang w:val="ru-RU" w:eastAsia="ru-RU" w:bidi="ru-RU"/>
    </w:rPr>
  </w:style>
  <w:style w:type="character" w:styleId="ListLabel1">
    <w:name w:val="ListLabel 1"/>
    <w:qFormat/>
    <w:rPr>
      <w:b w:val="false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ListLabel21">
    <w:name w:val="ListLabel 21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22">
    <w:name w:val="ListLabel 2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33">
    <w:name w:val="ListLabel 3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paragraph" w:styleId="Style10" w:customStyle="1">
    <w:name w:val="Заголовок"/>
    <w:next w:val="Style11"/>
    <w:qFormat/>
    <w:rsid w:val="007b1980"/>
    <w:pPr>
      <w:widowControl/>
      <w:bidi w:val="0"/>
      <w:jc w:val="left"/>
    </w:pPr>
    <w:rPr>
      <w:rFonts w:ascii="Arial" w:hAnsi="Arial" w:cs="Arial" w:eastAsia="Times New Roman"/>
      <w:b/>
      <w:bCs/>
      <w:color w:val="auto"/>
      <w:kern w:val="0"/>
      <w:sz w:val="22"/>
      <w:szCs w:val="22"/>
      <w:lang w:val="ru-RU" w:eastAsia="ru-RU" w:bidi="ar-SA"/>
    </w:rPr>
  </w:style>
  <w:style w:type="paragraph" w:styleId="Style11">
    <w:name w:val="Body Text"/>
    <w:basedOn w:val="Normal"/>
    <w:rsid w:val="00127bc8"/>
    <w:pPr>
      <w:spacing w:before="0" w:after="120"/>
    </w:pPr>
    <w:rPr/>
  </w:style>
  <w:style w:type="paragraph" w:styleId="Style12">
    <w:name w:val="List"/>
    <w:basedOn w:val="Style11"/>
    <w:pPr/>
    <w:rPr>
      <w:rFonts w:cs="Mang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</w:rPr>
  </w:style>
  <w:style w:type="paragraph" w:styleId="Style15">
    <w:name w:val="Body Text Indent"/>
    <w:basedOn w:val="Normal"/>
    <w:rsid w:val="000524d4"/>
    <w:pPr>
      <w:spacing w:lineRule="auto" w:line="312"/>
      <w:ind w:firstLine="708"/>
      <w:jc w:val="both"/>
    </w:pPr>
    <w:rPr>
      <w:rFonts w:ascii="Courier New" w:hAnsi="Courier New"/>
      <w:sz w:val="26"/>
      <w:lang w:val="en-US"/>
    </w:rPr>
  </w:style>
  <w:style w:type="paragraph" w:styleId="BodyText2">
    <w:name w:val="Body Text 2"/>
    <w:basedOn w:val="Normal"/>
    <w:qFormat/>
    <w:rsid w:val="00cf4cf9"/>
    <w:pPr>
      <w:spacing w:lineRule="auto" w:line="480" w:before="0" w:after="120"/>
    </w:pPr>
    <w:rPr/>
  </w:style>
  <w:style w:type="paragraph" w:styleId="BalloonText">
    <w:name w:val="Balloon Text"/>
    <w:basedOn w:val="Normal"/>
    <w:link w:val="a6"/>
    <w:uiPriority w:val="99"/>
    <w:semiHidden/>
    <w:qFormat/>
    <w:rsid w:val="00ff23b6"/>
    <w:pPr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qFormat/>
    <w:rsid w:val="00654fee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12" w:customStyle="1">
    <w:name w:val="Абзац списка1"/>
    <w:basedOn w:val="Normal"/>
    <w:qFormat/>
    <w:rsid w:val="00127bc8"/>
    <w:pPr>
      <w:spacing w:before="0" w:after="0"/>
      <w:ind w:left="720" w:hanging="0"/>
      <w:contextualSpacing/>
    </w:pPr>
    <w:rPr>
      <w:rFonts w:ascii="Calibri" w:hAnsi="Calibri" w:cs="Microsoft Uighur"/>
    </w:rPr>
  </w:style>
  <w:style w:type="paragraph" w:styleId="Style16" w:customStyle="1">
    <w:name w:val="Знак"/>
    <w:basedOn w:val="Normal"/>
    <w:qFormat/>
    <w:rsid w:val="00863700"/>
    <w:pPr/>
    <w:rPr>
      <w:rFonts w:ascii="Verdana" w:hAnsi="Verdana" w:cs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qFormat/>
    <w:rsid w:val="00bc1ce5"/>
    <w:pPr>
      <w:spacing w:beforeAutospacing="1" w:afterAutospacing="1"/>
    </w:pPr>
    <w:rPr>
      <w:rFonts w:eastAsia="Calibri"/>
    </w:rPr>
  </w:style>
  <w:style w:type="paragraph" w:styleId="13" w:customStyle="1">
    <w:name w:val="Без интервала1"/>
    <w:qFormat/>
    <w:rsid w:val="00bc1ce5"/>
    <w:pPr>
      <w:widowControl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paragraph" w:styleId="ConsPlusNormal" w:customStyle="1">
    <w:name w:val="ConsPlusNormal"/>
    <w:qFormat/>
    <w:rsid w:val="001f780f"/>
    <w:pPr>
      <w:widowControl w:val="false"/>
      <w:bidi w:val="0"/>
      <w:jc w:val="left"/>
    </w:pPr>
    <w:rPr>
      <w:rFonts w:ascii="Arial" w:hAnsi="Arial" w:cs="Arial" w:eastAsia="Times New Roman"/>
      <w:color w:val="auto"/>
      <w:kern w:val="0"/>
      <w:sz w:val="24"/>
      <w:szCs w:val="20"/>
      <w:lang w:val="ru-RU" w:eastAsia="ru-RU" w:bidi="ar-SA"/>
    </w:rPr>
  </w:style>
  <w:style w:type="paragraph" w:styleId="Formattexttopleveltext" w:customStyle="1">
    <w:name w:val="formattext topleveltext"/>
    <w:basedOn w:val="Normal"/>
    <w:qFormat/>
    <w:rsid w:val="00234d06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210c36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Rtecenter" w:customStyle="1">
    <w:name w:val="rtecenter"/>
    <w:basedOn w:val="Normal"/>
    <w:qFormat/>
    <w:rsid w:val="001f3a70"/>
    <w:pPr>
      <w:spacing w:beforeAutospacing="1" w:afterAutospacing="1"/>
    </w:pPr>
    <w:rPr/>
  </w:style>
  <w:style w:type="paragraph" w:styleId="Rteindent1" w:customStyle="1">
    <w:name w:val="rteindent1"/>
    <w:basedOn w:val="Normal"/>
    <w:qFormat/>
    <w:rsid w:val="001f3a70"/>
    <w:pPr>
      <w:spacing w:beforeAutospacing="1" w:afterAutospacing="1"/>
    </w:pPr>
    <w:rPr/>
  </w:style>
  <w:style w:type="paragraph" w:styleId="Rteindent2" w:customStyle="1">
    <w:name w:val="rteindent2"/>
    <w:basedOn w:val="Normal"/>
    <w:qFormat/>
    <w:rsid w:val="001f3a70"/>
    <w:pPr>
      <w:spacing w:beforeAutospacing="1" w:afterAutospacing="1"/>
    </w:pPr>
    <w:rPr/>
  </w:style>
  <w:style w:type="paragraph" w:styleId="Rteleftrteindent1" w:customStyle="1">
    <w:name w:val="rteleft rteindent1"/>
    <w:basedOn w:val="Normal"/>
    <w:qFormat/>
    <w:rsid w:val="001f3a70"/>
    <w:pPr>
      <w:spacing w:beforeAutospacing="1" w:afterAutospacing="1"/>
    </w:pPr>
    <w:rPr/>
  </w:style>
  <w:style w:type="paragraph" w:styleId="Style17">
    <w:name w:val="Header"/>
    <w:basedOn w:val="Normal"/>
    <w:rsid w:val="004966bd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18">
    <w:name w:val="Footer"/>
    <w:basedOn w:val="Normal"/>
    <w:link w:val="af2"/>
    <w:rsid w:val="009404bc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NoSpacing">
    <w:name w:val="No Spacing"/>
    <w:link w:val="af4"/>
    <w:uiPriority w:val="1"/>
    <w:qFormat/>
    <w:rsid w:val="009d0e22"/>
    <w:pPr>
      <w:widowControl/>
      <w:bidi w:val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24" w:customStyle="1">
    <w:name w:val="Основной текст (2)"/>
    <w:basedOn w:val="Normal"/>
    <w:link w:val="22"/>
    <w:qFormat/>
    <w:rsid w:val="005b0f6a"/>
    <w:pPr>
      <w:widowControl w:val="false"/>
      <w:shd w:val="clear" w:color="auto" w:fill="FFFFFF"/>
      <w:spacing w:lineRule="auto" w:before="540" w:after="780"/>
      <w:ind w:hanging="320"/>
      <w:jc w:val="both"/>
    </w:pPr>
    <w:rPr>
      <w:sz w:val="22"/>
      <w:szCs w:val="22"/>
    </w:rPr>
  </w:style>
  <w:style w:type="paragraph" w:styleId="53" w:customStyle="1">
    <w:name w:val="Основной текст (5)"/>
    <w:basedOn w:val="Normal"/>
    <w:link w:val="51"/>
    <w:qFormat/>
    <w:rsid w:val="005b0f6a"/>
    <w:pPr>
      <w:widowControl w:val="false"/>
      <w:shd w:val="clear" w:color="auto" w:fill="FFFFFF"/>
      <w:spacing w:lineRule="auto" w:before="180" w:after="180"/>
      <w:jc w:val="center"/>
    </w:pPr>
    <w:rPr>
      <w:b/>
      <w:bCs/>
      <w:sz w:val="20"/>
      <w:szCs w:val="20"/>
    </w:rPr>
  </w:style>
  <w:style w:type="paragraph" w:styleId="64" w:customStyle="1">
    <w:name w:val="Основной текст (6)"/>
    <w:basedOn w:val="Normal"/>
    <w:link w:val="61"/>
    <w:qFormat/>
    <w:rsid w:val="00a71cbe"/>
    <w:pPr>
      <w:widowControl w:val="false"/>
      <w:shd w:val="clear" w:color="auto" w:fill="FFFFFF"/>
      <w:spacing w:lineRule="exact" w:line="272"/>
      <w:ind w:hanging="320"/>
      <w:jc w:val="both"/>
    </w:pPr>
    <w:rPr>
      <w:sz w:val="22"/>
      <w:szCs w:val="22"/>
    </w:rPr>
  </w:style>
  <w:style w:type="paragraph" w:styleId="Headertexttopleveltextcentertext" w:customStyle="1">
    <w:name w:val="headertext topleveltext centertext"/>
    <w:basedOn w:val="Normal"/>
    <w:qFormat/>
    <w:rsid w:val="001974ce"/>
    <w:pPr>
      <w:spacing w:beforeAutospacing="1" w:afterAutospacing="1"/>
    </w:pPr>
    <w:rPr>
      <w:rFonts w:eastAsia="Calibri"/>
    </w:rPr>
  </w:style>
  <w:style w:type="paragraph" w:styleId="65" w:customStyle="1">
    <w:name w:val="Заголовок №6"/>
    <w:basedOn w:val="Normal"/>
    <w:link w:val="63"/>
    <w:qFormat/>
    <w:rsid w:val="00fb2cb9"/>
    <w:pPr>
      <w:widowControl w:val="false"/>
      <w:shd w:val="clear" w:color="auto" w:fill="FFFFFF"/>
      <w:spacing w:lineRule="exact" w:line="322" w:before="300" w:after="200"/>
      <w:ind w:hanging="120"/>
      <w:jc w:val="center"/>
      <w:outlineLvl w:val="5"/>
    </w:pPr>
    <w:rPr>
      <w:b/>
      <w:bCs/>
      <w:sz w:val="28"/>
      <w:szCs w:val="28"/>
    </w:rPr>
  </w:style>
  <w:style w:type="paragraph" w:styleId="Style61" w:customStyle="1">
    <w:name w:val="Style 6"/>
    <w:basedOn w:val="Normal"/>
    <w:link w:val="CharStyle7"/>
    <w:uiPriority w:val="99"/>
    <w:qFormat/>
    <w:rsid w:val="00c1759b"/>
    <w:pPr>
      <w:widowControl w:val="false"/>
      <w:shd w:val="clear" w:color="auto" w:fill="FFFFFF"/>
      <w:spacing w:lineRule="atLeast" w:line="240" w:before="0" w:after="720"/>
      <w:ind w:hanging="700"/>
    </w:pPr>
    <w:rPr>
      <w:sz w:val="26"/>
      <w:szCs w:val="20"/>
    </w:rPr>
  </w:style>
  <w:style w:type="paragraph" w:styleId="BodyText3">
    <w:name w:val="Body Text 3"/>
    <w:basedOn w:val="Normal"/>
    <w:link w:val="33"/>
    <w:qFormat/>
    <w:rsid w:val="00a2654a"/>
    <w:pPr>
      <w:spacing w:before="0" w:after="120"/>
    </w:pPr>
    <w:rPr>
      <w:sz w:val="16"/>
      <w:szCs w:val="16"/>
    </w:rPr>
  </w:style>
  <w:style w:type="paragraph" w:styleId="ConsPlusCell" w:customStyle="1">
    <w:name w:val="ConsPlusCell"/>
    <w:uiPriority w:val="99"/>
    <w:qFormat/>
    <w:rsid w:val="00a2654a"/>
    <w:pPr>
      <w:widowControl w:val="false"/>
      <w:bidi w:val="0"/>
      <w:jc w:val="left"/>
    </w:pPr>
    <w:rPr>
      <w:rFonts w:ascii="Arial" w:hAnsi="Arial" w:cs="Arial" w:eastAsia="Times New Roman"/>
      <w:color w:val="auto"/>
      <w:kern w:val="0"/>
      <w:sz w:val="24"/>
      <w:szCs w:val="20"/>
      <w:lang w:val="ru-RU" w:eastAsia="ru-RU" w:bidi="ar-SA"/>
    </w:rPr>
  </w:style>
  <w:style w:type="paragraph" w:styleId="43" w:customStyle="1">
    <w:name w:val="Основной текст (4)"/>
    <w:basedOn w:val="Normal"/>
    <w:link w:val="41"/>
    <w:qFormat/>
    <w:rsid w:val="002f02dc"/>
    <w:pPr>
      <w:widowControl w:val="false"/>
      <w:shd w:val="clear" w:color="auto" w:fill="FFFFFF"/>
      <w:spacing w:lineRule="auto" w:before="120" w:after="300"/>
      <w:jc w:val="both"/>
    </w:pPr>
    <w:rPr>
      <w:sz w:val="28"/>
      <w:szCs w:val="28"/>
    </w:rPr>
  </w:style>
  <w:style w:type="paragraph" w:styleId="ConsPlusTitle" w:customStyle="1">
    <w:name w:val="ConsPlusTitle"/>
    <w:qFormat/>
    <w:rsid w:val="002c313a"/>
    <w:pPr>
      <w:widowControl w:val="false"/>
      <w:bidi w:val="0"/>
      <w:jc w:val="left"/>
    </w:pPr>
    <w:rPr>
      <w:rFonts w:ascii="Arial" w:hAnsi="Arial" w:cs="Arial" w:eastAsia="Times New Roman"/>
      <w:b/>
      <w:bCs/>
      <w:color w:val="auto"/>
      <w:kern w:val="0"/>
      <w:sz w:val="24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87BC7-06BB-4A0E-8BB9-7124591BC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Application>LibreOffice/6.2.2.2$Windows_x86 LibreOffice_project/2b840030fec2aae0fd2658d8d4f9548af4e3518d</Application>
  <Pages>7</Pages>
  <Words>626</Words>
  <Characters>4969</Characters>
  <CharactersWithSpaces>5597</CharactersWithSpaces>
  <Paragraphs>67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2017-07-26T12:54:00Z</dcterms:created>
  <dc:creator>User</dc:creator>
  <dc:description/>
  <dc:language>ru-RU</dc:language>
  <cp:lastModifiedBy/>
  <cp:lastPrinted>2019-04-24T08:25:37Z</cp:lastPrinted>
  <dcterms:modified xsi:type="dcterms:W3CDTF">2019-04-24T08:29:38Z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